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A3668" w14:textId="2180F4CB" w:rsidR="00FA542F" w:rsidRDefault="008B7B5B">
      <w:r w:rsidRPr="008B7B5B">
        <w:t>Объекты для проведения практических занятий, приспособленных для использования инвалидами и лицами с ограниченными возможностями здоровья</w:t>
      </w:r>
      <w:r>
        <w:t xml:space="preserve"> не оборудованы.</w:t>
      </w:r>
    </w:p>
    <w:sectPr w:rsidR="00FA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30"/>
    <w:rsid w:val="00250530"/>
    <w:rsid w:val="008B7B5B"/>
    <w:rsid w:val="00FA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6B241"/>
  <w15:chartTrackingRefBased/>
  <w15:docId w15:val="{807CF278-13BF-412F-87CB-E4FFBFE9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Пуненкова</dc:creator>
  <cp:keywords/>
  <dc:description/>
  <cp:lastModifiedBy>Анна Пуненкова</cp:lastModifiedBy>
  <cp:revision>3</cp:revision>
  <dcterms:created xsi:type="dcterms:W3CDTF">2021-01-25T22:08:00Z</dcterms:created>
  <dcterms:modified xsi:type="dcterms:W3CDTF">2021-01-25T22:09:00Z</dcterms:modified>
</cp:coreProperties>
</file>